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A301B" w14:textId="11D153D0" w:rsidR="00870AAA" w:rsidRPr="00870AAA" w:rsidRDefault="00870AAA" w:rsidP="00870AAA">
      <w:pPr>
        <w:shd w:val="clear" w:color="auto" w:fill="FFFFFF"/>
        <w:spacing w:line="360" w:lineRule="auto"/>
        <w:rPr>
          <w:b/>
          <w:szCs w:val="24"/>
        </w:rPr>
      </w:pPr>
      <w:r w:rsidRPr="00870AAA">
        <w:rPr>
          <w:b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2C121BFD" wp14:editId="4DC87F1E">
            <wp:simplePos x="0" y="0"/>
            <wp:positionH relativeFrom="margin">
              <wp:posOffset>-344170</wp:posOffset>
            </wp:positionH>
            <wp:positionV relativeFrom="paragraph">
              <wp:posOffset>0</wp:posOffset>
            </wp:positionV>
            <wp:extent cx="495300" cy="469265"/>
            <wp:effectExtent l="0" t="0" r="0" b="0"/>
            <wp:wrapSquare wrapText="bothSides"/>
            <wp:docPr id="107815894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0AAA">
        <w:rPr>
          <w:b/>
          <w:szCs w:val="24"/>
        </w:rPr>
        <w:t>Regionalny Instytut Kultury im. Wojciecha Korfantego</w:t>
      </w:r>
      <w:r w:rsidRPr="00870AAA">
        <w:rPr>
          <w:b/>
          <w:szCs w:val="24"/>
        </w:rPr>
        <w:tab/>
        <w:t xml:space="preserve">                                                                                                                                                                                   ul.</w:t>
      </w:r>
      <w:r w:rsidR="007F7F67">
        <w:rPr>
          <w:b/>
          <w:szCs w:val="24"/>
        </w:rPr>
        <w:t xml:space="preserve"> </w:t>
      </w:r>
      <w:r w:rsidRPr="00870AAA">
        <w:rPr>
          <w:b/>
          <w:szCs w:val="24"/>
        </w:rPr>
        <w:t>Teatralna 4, 40-003 Katowic</w:t>
      </w:r>
      <w:r w:rsidR="00F97754">
        <w:rPr>
          <w:b/>
          <w:szCs w:val="24"/>
        </w:rPr>
        <w:t>e</w:t>
      </w:r>
      <w:r w:rsidRPr="00870AAA">
        <w:rPr>
          <w:b/>
          <w:szCs w:val="24"/>
        </w:rPr>
        <w:t xml:space="preserve"> tel. (32) 251 75 63, fax. (32) 251 75 63 wew. 112</w:t>
      </w:r>
    </w:p>
    <w:p w14:paraId="7186FB1C" w14:textId="2C972AA5" w:rsidR="00C56E05" w:rsidRPr="009B4291" w:rsidRDefault="00D71567" w:rsidP="00C56E05">
      <w:pPr>
        <w:spacing w:line="240" w:lineRule="auto"/>
        <w:rPr>
          <w:b/>
          <w:szCs w:val="24"/>
          <w:shd w:val="clear" w:color="auto" w:fill="FFFFFF"/>
        </w:rPr>
      </w:pPr>
      <w:r w:rsidRPr="009B4291">
        <w:rPr>
          <w:b/>
          <w:iCs/>
          <w:color w:val="000000" w:themeColor="text1"/>
          <w:szCs w:val="24"/>
          <w:u w:val="single"/>
        </w:rPr>
        <w:t xml:space="preserve">Temat: </w:t>
      </w:r>
      <w:r w:rsidR="00C56E05" w:rsidRPr="009B4291">
        <w:rPr>
          <w:b/>
          <w:szCs w:val="24"/>
        </w:rPr>
        <w:t xml:space="preserve">„VAT w działalności </w:t>
      </w:r>
      <w:r w:rsidR="00B34245" w:rsidRPr="009B4291">
        <w:rPr>
          <w:b/>
          <w:szCs w:val="24"/>
        </w:rPr>
        <w:t>i</w:t>
      </w:r>
      <w:r w:rsidR="00C56E05" w:rsidRPr="009B4291">
        <w:rPr>
          <w:b/>
          <w:szCs w:val="24"/>
        </w:rPr>
        <w:t xml:space="preserve">nstytucji </w:t>
      </w:r>
      <w:r w:rsidR="00B34245" w:rsidRPr="009B4291">
        <w:rPr>
          <w:b/>
          <w:szCs w:val="24"/>
        </w:rPr>
        <w:t>k</w:t>
      </w:r>
      <w:r w:rsidR="00C56E05" w:rsidRPr="009B4291">
        <w:rPr>
          <w:b/>
          <w:szCs w:val="24"/>
        </w:rPr>
        <w:t xml:space="preserve">ultury z uwzględnieniem </w:t>
      </w:r>
      <w:proofErr w:type="spellStart"/>
      <w:r w:rsidR="00C56E05" w:rsidRPr="009B4291">
        <w:rPr>
          <w:b/>
          <w:szCs w:val="24"/>
        </w:rPr>
        <w:t>KSeF</w:t>
      </w:r>
      <w:proofErr w:type="spellEnd"/>
      <w:r w:rsidR="00C56E05" w:rsidRPr="009B4291">
        <w:rPr>
          <w:b/>
          <w:szCs w:val="24"/>
        </w:rPr>
        <w:t xml:space="preserve"> 2</w:t>
      </w:r>
      <w:r w:rsidR="00B34245" w:rsidRPr="009B4291">
        <w:rPr>
          <w:b/>
          <w:szCs w:val="24"/>
        </w:rPr>
        <w:t>.</w:t>
      </w:r>
      <w:r w:rsidR="00C56E05" w:rsidRPr="009B4291">
        <w:rPr>
          <w:b/>
          <w:szCs w:val="24"/>
        </w:rPr>
        <w:t>0</w:t>
      </w:r>
      <w:r w:rsidR="00B34245" w:rsidRPr="009B4291">
        <w:rPr>
          <w:b/>
          <w:szCs w:val="24"/>
        </w:rPr>
        <w:t xml:space="preserve"> </w:t>
      </w:r>
      <w:r w:rsidR="00B34245" w:rsidRPr="009B4291">
        <w:rPr>
          <w:szCs w:val="24"/>
        </w:rPr>
        <w:t>–</w:t>
      </w:r>
      <w:r w:rsidR="00C56E05" w:rsidRPr="009B4291">
        <w:rPr>
          <w:b/>
          <w:szCs w:val="24"/>
        </w:rPr>
        <w:t xml:space="preserve"> problemy</w:t>
      </w:r>
      <w:r w:rsidR="00B34245" w:rsidRPr="009B4291">
        <w:rPr>
          <w:b/>
          <w:szCs w:val="24"/>
        </w:rPr>
        <w:t xml:space="preserve"> </w:t>
      </w:r>
      <w:r w:rsidR="00B34245" w:rsidRPr="009B4291">
        <w:rPr>
          <w:szCs w:val="24"/>
        </w:rPr>
        <w:t>–</w:t>
      </w:r>
      <w:r w:rsidR="00C56E05" w:rsidRPr="009B4291">
        <w:rPr>
          <w:b/>
          <w:szCs w:val="24"/>
        </w:rPr>
        <w:t xml:space="preserve"> wybrane zagadnienia</w:t>
      </w:r>
      <w:r w:rsidR="00C56E05" w:rsidRPr="009B4291">
        <w:rPr>
          <w:b/>
          <w:szCs w:val="24"/>
          <w:shd w:val="clear" w:color="auto" w:fill="FFFFFF"/>
        </w:rPr>
        <w:t>”</w:t>
      </w:r>
    </w:p>
    <w:p w14:paraId="6AFB89DE" w14:textId="4CA9B5CC" w:rsidR="0049337E" w:rsidRPr="009B4291" w:rsidRDefault="0049337E" w:rsidP="005A2C3F">
      <w:pPr>
        <w:pStyle w:val="Bezodstpw"/>
        <w:rPr>
          <w:rFonts w:ascii="Arial" w:hAnsi="Arial" w:cs="Arial"/>
          <w:iCs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>Data szkolenia:</w:t>
      </w:r>
      <w:r w:rsidR="00F97754" w:rsidRPr="009B4291">
        <w:rPr>
          <w:rFonts w:ascii="Arial" w:hAnsi="Arial" w:cs="Arial"/>
          <w:iCs/>
          <w:color w:val="000000" w:themeColor="text1"/>
          <w:sz w:val="24"/>
          <w:szCs w:val="24"/>
          <w:u w:val="single"/>
        </w:rPr>
        <w:t xml:space="preserve"> </w:t>
      </w:r>
      <w:r w:rsidR="00F661D8"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>27</w:t>
      </w:r>
      <w:r w:rsidR="00211A5A"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 xml:space="preserve"> </w:t>
      </w:r>
      <w:r w:rsidR="00F661D8"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>października</w:t>
      </w:r>
      <w:r w:rsidR="00211A5A"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 xml:space="preserve"> </w:t>
      </w:r>
      <w:r w:rsidR="00D71567"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 xml:space="preserve">2025 </w:t>
      </w:r>
      <w:r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>r.</w:t>
      </w:r>
      <w:r w:rsidR="00B34245" w:rsidRPr="009B4291">
        <w:rPr>
          <w:rFonts w:ascii="Arial" w:hAnsi="Arial" w:cs="Arial"/>
          <w:b/>
          <w:iCs/>
          <w:color w:val="000000" w:themeColor="text1"/>
          <w:sz w:val="24"/>
          <w:szCs w:val="24"/>
          <w:u w:val="single"/>
        </w:rPr>
        <w:t xml:space="preserve"> </w:t>
      </w:r>
      <w:r w:rsidRPr="009B4291">
        <w:rPr>
          <w:rFonts w:ascii="Arial" w:hAnsi="Arial" w:cs="Arial"/>
          <w:iCs/>
          <w:color w:val="000000" w:themeColor="text1"/>
          <w:sz w:val="24"/>
          <w:szCs w:val="24"/>
        </w:rPr>
        <w:t>(</w:t>
      </w:r>
      <w:r w:rsidR="00F661D8" w:rsidRPr="009B4291">
        <w:rPr>
          <w:rFonts w:ascii="Arial" w:hAnsi="Arial" w:cs="Arial"/>
          <w:iCs/>
          <w:color w:val="000000" w:themeColor="text1"/>
          <w:sz w:val="24"/>
          <w:szCs w:val="24"/>
        </w:rPr>
        <w:t>poniedziałek</w:t>
      </w:r>
      <w:r w:rsidRPr="009B4291">
        <w:rPr>
          <w:rFonts w:ascii="Arial" w:hAnsi="Arial" w:cs="Arial"/>
          <w:iCs/>
          <w:color w:val="000000" w:themeColor="text1"/>
          <w:sz w:val="24"/>
          <w:szCs w:val="24"/>
        </w:rPr>
        <w:t>) god</w:t>
      </w:r>
      <w:r w:rsidR="009B7F53" w:rsidRPr="009B4291">
        <w:rPr>
          <w:rFonts w:ascii="Arial" w:hAnsi="Arial" w:cs="Arial"/>
          <w:iCs/>
          <w:color w:val="000000" w:themeColor="text1"/>
          <w:sz w:val="24"/>
          <w:szCs w:val="24"/>
        </w:rPr>
        <w:t>z</w:t>
      </w:r>
      <w:r w:rsidRPr="009B4291">
        <w:rPr>
          <w:rFonts w:ascii="Arial" w:hAnsi="Arial" w:cs="Arial"/>
          <w:iCs/>
          <w:color w:val="000000" w:themeColor="text1"/>
          <w:sz w:val="24"/>
          <w:szCs w:val="24"/>
        </w:rPr>
        <w:t>.10:00-15:00</w:t>
      </w:r>
    </w:p>
    <w:p w14:paraId="4EE50D12" w14:textId="77777777" w:rsidR="00D71567" w:rsidRPr="009B4291" w:rsidRDefault="00D71567" w:rsidP="005A2C3F">
      <w:pPr>
        <w:pStyle w:val="Bezodstpw"/>
        <w:rPr>
          <w:rFonts w:ascii="Arial" w:hAnsi="Arial" w:cs="Arial"/>
          <w:b/>
          <w:iCs/>
          <w:color w:val="000000" w:themeColor="text1"/>
          <w:sz w:val="24"/>
          <w:szCs w:val="24"/>
        </w:rPr>
      </w:pPr>
    </w:p>
    <w:p w14:paraId="44335C75" w14:textId="22F69C4C" w:rsidR="0049337E" w:rsidRPr="009B4291" w:rsidRDefault="0049337E" w:rsidP="005A2C3F">
      <w:pPr>
        <w:pStyle w:val="Bezodstpw"/>
        <w:rPr>
          <w:rFonts w:ascii="Arial" w:hAnsi="Arial" w:cs="Arial"/>
          <w:b/>
          <w:iCs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iCs/>
          <w:color w:val="000000" w:themeColor="text1"/>
          <w:sz w:val="24"/>
          <w:szCs w:val="24"/>
        </w:rPr>
        <w:t>Termin nadsyłania zgłoszeń:</w:t>
      </w:r>
      <w:r w:rsidRPr="009B4291">
        <w:rPr>
          <w:rFonts w:ascii="Arial" w:hAnsi="Arial" w:cs="Arial"/>
          <w:iCs/>
          <w:color w:val="000000" w:themeColor="text1"/>
          <w:sz w:val="24"/>
          <w:szCs w:val="24"/>
        </w:rPr>
        <w:t xml:space="preserve"> </w:t>
      </w:r>
      <w:r w:rsidR="00F661D8" w:rsidRPr="009B4291">
        <w:rPr>
          <w:rFonts w:ascii="Arial" w:hAnsi="Arial" w:cs="Arial"/>
          <w:b/>
          <w:iCs/>
          <w:color w:val="000000" w:themeColor="text1"/>
          <w:sz w:val="24"/>
          <w:szCs w:val="24"/>
        </w:rPr>
        <w:t>22</w:t>
      </w:r>
      <w:r w:rsidRPr="009B4291">
        <w:rPr>
          <w:rFonts w:ascii="Arial" w:hAnsi="Arial" w:cs="Arial"/>
          <w:b/>
          <w:iCs/>
          <w:color w:val="000000" w:themeColor="text1"/>
          <w:sz w:val="24"/>
          <w:szCs w:val="24"/>
        </w:rPr>
        <w:t>.</w:t>
      </w:r>
      <w:r w:rsidR="00F661D8" w:rsidRPr="009B4291">
        <w:rPr>
          <w:rFonts w:ascii="Arial" w:hAnsi="Arial" w:cs="Arial"/>
          <w:b/>
          <w:iCs/>
          <w:color w:val="000000" w:themeColor="text1"/>
          <w:sz w:val="24"/>
          <w:szCs w:val="24"/>
        </w:rPr>
        <w:t>10</w:t>
      </w:r>
      <w:r w:rsidRPr="009B4291">
        <w:rPr>
          <w:rFonts w:ascii="Arial" w:hAnsi="Arial" w:cs="Arial"/>
          <w:b/>
          <w:iCs/>
          <w:color w:val="000000" w:themeColor="text1"/>
          <w:sz w:val="24"/>
          <w:szCs w:val="24"/>
        </w:rPr>
        <w:t>.202</w:t>
      </w:r>
      <w:r w:rsidR="004505BE" w:rsidRPr="009B4291">
        <w:rPr>
          <w:rFonts w:ascii="Arial" w:hAnsi="Arial" w:cs="Arial"/>
          <w:b/>
          <w:iCs/>
          <w:color w:val="000000" w:themeColor="text1"/>
          <w:sz w:val="24"/>
          <w:szCs w:val="24"/>
        </w:rPr>
        <w:t>5</w:t>
      </w:r>
      <w:r w:rsidRPr="009B4291">
        <w:rPr>
          <w:rFonts w:ascii="Arial" w:hAnsi="Arial" w:cs="Arial"/>
          <w:b/>
          <w:iCs/>
          <w:color w:val="000000" w:themeColor="text1"/>
          <w:sz w:val="24"/>
          <w:szCs w:val="24"/>
        </w:rPr>
        <w:t xml:space="preserve"> r.</w:t>
      </w:r>
    </w:p>
    <w:p w14:paraId="016EC415" w14:textId="77777777" w:rsidR="0049337E" w:rsidRPr="009B4291" w:rsidRDefault="0049337E" w:rsidP="005A2C3F">
      <w:pPr>
        <w:pStyle w:val="Bezodstpw"/>
        <w:rPr>
          <w:rFonts w:ascii="Arial" w:hAnsi="Arial" w:cs="Arial"/>
          <w:b/>
          <w:iCs/>
          <w:color w:val="000000" w:themeColor="text1"/>
          <w:sz w:val="24"/>
          <w:szCs w:val="24"/>
        </w:rPr>
      </w:pPr>
    </w:p>
    <w:p w14:paraId="06FB1C25" w14:textId="0BE1ED42" w:rsidR="00C56E05" w:rsidRDefault="00C56E05" w:rsidP="00C56E05">
      <w:pPr>
        <w:spacing w:line="240" w:lineRule="auto"/>
        <w:rPr>
          <w:rStyle w:val="Uwydatnienie"/>
          <w:szCs w:val="24"/>
        </w:rPr>
      </w:pPr>
      <w:r w:rsidRPr="009B4291">
        <w:rPr>
          <w:rStyle w:val="Uwydatnienie"/>
          <w:szCs w:val="24"/>
        </w:rPr>
        <w:t>Szkolenie adresowane jest dla  dyrektorów, głównych księgowych instytucji kultury, CUW oraz  pracowników organów nadzorczych i kontrolnych</w:t>
      </w:r>
      <w:r w:rsidR="00B34245" w:rsidRPr="009B4291">
        <w:rPr>
          <w:rStyle w:val="Uwydatnienie"/>
          <w:szCs w:val="24"/>
        </w:rPr>
        <w:t>.</w:t>
      </w:r>
    </w:p>
    <w:p w14:paraId="6E9DB6A2" w14:textId="77777777" w:rsidR="00D32770" w:rsidRPr="009B4291" w:rsidRDefault="00D32770" w:rsidP="00C56E05">
      <w:pPr>
        <w:spacing w:line="240" w:lineRule="auto"/>
        <w:rPr>
          <w:rStyle w:val="Uwydatnienie"/>
          <w:szCs w:val="24"/>
        </w:rPr>
      </w:pPr>
    </w:p>
    <w:p w14:paraId="6A736D16" w14:textId="77777777" w:rsidR="00C56E05" w:rsidRPr="00D32770" w:rsidRDefault="00C56E05" w:rsidP="00C56E05">
      <w:pPr>
        <w:spacing w:line="240" w:lineRule="auto"/>
        <w:rPr>
          <w:szCs w:val="24"/>
          <w:u w:val="single"/>
        </w:rPr>
      </w:pPr>
      <w:r w:rsidRPr="00D32770">
        <w:rPr>
          <w:rStyle w:val="Pogrubienie"/>
          <w:szCs w:val="24"/>
          <w:u w:val="single"/>
        </w:rPr>
        <w:t>CEL SZKOLENIA:</w:t>
      </w:r>
    </w:p>
    <w:p w14:paraId="7AB1FD36" w14:textId="0D96DABC" w:rsidR="00C56E05" w:rsidRDefault="00C56E05" w:rsidP="00C56E05">
      <w:pPr>
        <w:suppressAutoHyphens/>
        <w:spacing w:line="240" w:lineRule="auto"/>
        <w:rPr>
          <w:szCs w:val="24"/>
        </w:rPr>
      </w:pPr>
      <w:r w:rsidRPr="009B4291">
        <w:rPr>
          <w:szCs w:val="24"/>
        </w:rPr>
        <w:t xml:space="preserve">Szkolenie ma w sposób praktyczny </w:t>
      </w:r>
      <w:r w:rsidRPr="009B4291">
        <w:rPr>
          <w:rStyle w:val="Pogrubienie"/>
          <w:szCs w:val="24"/>
        </w:rPr>
        <w:t xml:space="preserve">przybliżyć </w:t>
      </w:r>
      <w:r w:rsidR="00B34245" w:rsidRPr="009B4291">
        <w:rPr>
          <w:rStyle w:val="Pogrubienie"/>
          <w:szCs w:val="24"/>
        </w:rPr>
        <w:t>i</w:t>
      </w:r>
      <w:r w:rsidRPr="009B4291">
        <w:rPr>
          <w:rStyle w:val="Pogrubienie"/>
          <w:szCs w:val="24"/>
        </w:rPr>
        <w:t xml:space="preserve">nstytucjom </w:t>
      </w:r>
      <w:r w:rsidR="00B34245" w:rsidRPr="009B4291">
        <w:rPr>
          <w:rStyle w:val="Pogrubienie"/>
          <w:szCs w:val="24"/>
        </w:rPr>
        <w:t>k</w:t>
      </w:r>
      <w:r w:rsidRPr="009B4291">
        <w:rPr>
          <w:rStyle w:val="Pogrubienie"/>
          <w:szCs w:val="24"/>
        </w:rPr>
        <w:t xml:space="preserve">ultury zasady dotyczące  wykonania i ewidencji zdarzeń gospodarczych i finansowych za </w:t>
      </w:r>
      <w:r w:rsidRPr="009B4291">
        <w:rPr>
          <w:szCs w:val="24"/>
        </w:rPr>
        <w:t xml:space="preserve">pośrednictwem Krajowego Systemu </w:t>
      </w:r>
      <w:proofErr w:type="spellStart"/>
      <w:r w:rsidRPr="009B4291">
        <w:rPr>
          <w:szCs w:val="24"/>
        </w:rPr>
        <w:t>eFaktur</w:t>
      </w:r>
      <w:proofErr w:type="spellEnd"/>
      <w:r w:rsidRPr="009B4291">
        <w:rPr>
          <w:szCs w:val="24"/>
        </w:rPr>
        <w:t xml:space="preserve"> (</w:t>
      </w:r>
      <w:proofErr w:type="spellStart"/>
      <w:r w:rsidRPr="009B4291">
        <w:rPr>
          <w:szCs w:val="24"/>
        </w:rPr>
        <w:t>KSeF</w:t>
      </w:r>
      <w:proofErr w:type="spellEnd"/>
      <w:r w:rsidRPr="009B4291">
        <w:rPr>
          <w:szCs w:val="24"/>
        </w:rPr>
        <w:t>).</w:t>
      </w:r>
      <w:r w:rsidRPr="009B4291">
        <w:rPr>
          <w:rStyle w:val="Pogrubienie"/>
          <w:szCs w:val="24"/>
        </w:rPr>
        <w:t xml:space="preserve"> </w:t>
      </w:r>
      <w:r w:rsidRPr="009B4291">
        <w:rPr>
          <w:szCs w:val="24"/>
        </w:rPr>
        <w:t xml:space="preserve">Celem szkolenia jest przygotowanie – od strony podatkowej – wdrożenia </w:t>
      </w:r>
      <w:proofErr w:type="spellStart"/>
      <w:r w:rsidRPr="009B4291">
        <w:rPr>
          <w:szCs w:val="24"/>
        </w:rPr>
        <w:t>KSeF</w:t>
      </w:r>
      <w:proofErr w:type="spellEnd"/>
      <w:r w:rsidRPr="009B4291">
        <w:rPr>
          <w:szCs w:val="24"/>
        </w:rPr>
        <w:t xml:space="preserve"> w </w:t>
      </w:r>
      <w:r w:rsidR="00B34245" w:rsidRPr="009B4291">
        <w:rPr>
          <w:szCs w:val="24"/>
        </w:rPr>
        <w:t>i</w:t>
      </w:r>
      <w:r w:rsidRPr="009B4291">
        <w:rPr>
          <w:szCs w:val="24"/>
        </w:rPr>
        <w:t xml:space="preserve">nstytucjach </w:t>
      </w:r>
      <w:r w:rsidR="00B34245" w:rsidRPr="009B4291">
        <w:rPr>
          <w:szCs w:val="24"/>
        </w:rPr>
        <w:t>k</w:t>
      </w:r>
      <w:r w:rsidRPr="009B4291">
        <w:rPr>
          <w:szCs w:val="24"/>
        </w:rPr>
        <w:t xml:space="preserve">ultury oraz poznanie istoty działania e-faktur i </w:t>
      </w:r>
      <w:proofErr w:type="spellStart"/>
      <w:r w:rsidRPr="009B4291">
        <w:rPr>
          <w:szCs w:val="24"/>
        </w:rPr>
        <w:t>KSeF</w:t>
      </w:r>
      <w:proofErr w:type="spellEnd"/>
      <w:r w:rsidR="00B34245" w:rsidRPr="009B4291">
        <w:rPr>
          <w:szCs w:val="24"/>
        </w:rPr>
        <w:t xml:space="preserve">, a także </w:t>
      </w:r>
      <w:r w:rsidRPr="009B4291">
        <w:rPr>
          <w:szCs w:val="24"/>
        </w:rPr>
        <w:t xml:space="preserve">sposobów postępowania w różnych sytuacjach związanych z jego stosowaniem.        </w:t>
      </w:r>
    </w:p>
    <w:p w14:paraId="1224E98B" w14:textId="77777777" w:rsidR="00D32770" w:rsidRPr="009B4291" w:rsidRDefault="00D32770" w:rsidP="00C56E05">
      <w:pPr>
        <w:suppressAutoHyphens/>
        <w:spacing w:line="240" w:lineRule="auto"/>
        <w:rPr>
          <w:szCs w:val="24"/>
        </w:rPr>
      </w:pPr>
    </w:p>
    <w:p w14:paraId="194C0013" w14:textId="0C1C80C9" w:rsidR="00C56E05" w:rsidRPr="00D32770" w:rsidRDefault="00C56E05" w:rsidP="00C56E05">
      <w:pPr>
        <w:spacing w:line="240" w:lineRule="auto"/>
        <w:rPr>
          <w:b/>
          <w:szCs w:val="24"/>
          <w:u w:val="single"/>
        </w:rPr>
      </w:pPr>
      <w:r w:rsidRPr="00D32770">
        <w:rPr>
          <w:b/>
          <w:szCs w:val="24"/>
          <w:u w:val="single"/>
        </w:rPr>
        <w:t xml:space="preserve">PROGRAM  SZKOLENIA: </w:t>
      </w:r>
    </w:p>
    <w:p w14:paraId="7D7A34F1" w14:textId="77777777" w:rsidR="00D32770" w:rsidRPr="00D32770" w:rsidRDefault="00D32770" w:rsidP="00D32770">
      <w:pPr>
        <w:pStyle w:val="Bezodstpw"/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1. Działalność statutowa odpłatna i nieodpłatna oraz działalność gospodarcza w instytucjach kultury</w:t>
      </w: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– wyjaśnienia.</w:t>
      </w:r>
    </w:p>
    <w:p w14:paraId="544E02CD" w14:textId="77777777" w:rsidR="00D32770" w:rsidRPr="00D32770" w:rsidRDefault="00D32770" w:rsidP="00D32770">
      <w:pPr>
        <w:pStyle w:val="Bezodstpw"/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2. Podatek VAT w instytucjach kultury: zasady działania, obowiązek podatkowy, prawo do odliczenia</w:t>
      </w:r>
      <w:r w:rsidRPr="00D32770">
        <w:rPr>
          <w:rFonts w:ascii="Arial" w:hAnsi="Arial" w:cs="Arial"/>
          <w:color w:val="000000" w:themeColor="text1"/>
          <w:sz w:val="24"/>
          <w:szCs w:val="24"/>
        </w:rPr>
        <w:t> – wybrane zagadnienia.</w:t>
      </w:r>
    </w:p>
    <w:p w14:paraId="4FCE590D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3. Dokumentacja w podatku VAT – wystawianie i księgowanie dokumentów z VAT przed wprowadzeniem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3A3B14C0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Czy instytucja kultury powinna wystawić rachunek, czy fakturę osobie fizycznej, np. potencjalnemu uczestnikowi zajęć na jego żądanie – jeśli tak, to jak powinien wyglądać taki dokument?</w:t>
      </w:r>
    </w:p>
    <w:p w14:paraId="0797D91A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Jakie dane powinna zawierać faktura?</w:t>
      </w:r>
    </w:p>
    <w:p w14:paraId="67707BA1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Terminy wystawienia faktur.</w:t>
      </w:r>
    </w:p>
    <w:p w14:paraId="6143D0BD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Faktury i noty korygujące – które kiedy?</w:t>
      </w:r>
    </w:p>
    <w:p w14:paraId="01ABC92B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Faktury zaliczkowe.</w:t>
      </w:r>
    </w:p>
    <w:p w14:paraId="36511651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Czym jest faktura </w:t>
      </w: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proforma</w:t>
      </w:r>
      <w:r w:rsidRPr="00D32770">
        <w:rPr>
          <w:rFonts w:ascii="Arial" w:hAnsi="Arial" w:cs="Arial"/>
          <w:color w:val="000000" w:themeColor="text1"/>
          <w:sz w:val="24"/>
          <w:szCs w:val="24"/>
        </w:rPr>
        <w:t>?</w:t>
      </w:r>
    </w:p>
    <w:p w14:paraId="5FD1F4E6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Faktury elektroniczne w zamówieniach publicznych.</w:t>
      </w:r>
    </w:p>
    <w:p w14:paraId="14ACF360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Dokumenty, które nie uprawniają do odliczenia VAT-u naliczonego.</w:t>
      </w:r>
    </w:p>
    <w:p w14:paraId="4A0158DB" w14:textId="77777777" w:rsidR="00D32770" w:rsidRPr="00D32770" w:rsidRDefault="00D32770" w:rsidP="00D32770">
      <w:pPr>
        <w:pStyle w:val="Bezodstpw"/>
        <w:numPr>
          <w:ilvl w:val="0"/>
          <w:numId w:val="27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Faktury korygujące „in minus” i „in plus” – po zmianach.</w:t>
      </w:r>
    </w:p>
    <w:p w14:paraId="30BA9F21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4. Dokumentacja w podatku VAT – jak wystawiać i jak księgować po wprowadzeniu Krajowego Systemu e-Faktur (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) w 2026 r.: zasady, wdrożenie – wybrane zagadnienia:</w:t>
      </w:r>
    </w:p>
    <w:p w14:paraId="0277791A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1) Podstawowe informacje na temat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3C6D9231" w14:textId="77777777" w:rsidR="00D32770" w:rsidRPr="00D32770" w:rsidRDefault="00D32770" w:rsidP="00D32770">
      <w:pPr>
        <w:pStyle w:val="Bezodstpw"/>
        <w:numPr>
          <w:ilvl w:val="0"/>
          <w:numId w:val="28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aktualny harmonogram wdrożenia,</w:t>
      </w:r>
    </w:p>
    <w:p w14:paraId="528E4109" w14:textId="77777777" w:rsidR="00D32770" w:rsidRPr="00D32770" w:rsidRDefault="00D32770" w:rsidP="00D32770">
      <w:pPr>
        <w:pStyle w:val="Bezodstpw"/>
        <w:numPr>
          <w:ilvl w:val="0"/>
          <w:numId w:val="28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cele systemu.</w:t>
      </w:r>
    </w:p>
    <w:p w14:paraId="3661E1F1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2) Uwierzytelnienie w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– </w:t>
      </w:r>
      <w:r w:rsidRPr="00D32770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 xml:space="preserve">Podpis Zaufany, Węzeł Krajowy, </w:t>
      </w:r>
      <w:proofErr w:type="spellStart"/>
      <w:r w:rsidRPr="00D32770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Token</w:t>
      </w:r>
      <w:proofErr w:type="spellEnd"/>
      <w:r w:rsidRPr="00D32770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.</w:t>
      </w:r>
    </w:p>
    <w:p w14:paraId="6425B510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3) Certyfikat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FSeF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– </w:t>
      </w:r>
      <w:r w:rsidRPr="00D32770"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</w:rPr>
        <w:t>do czego służy, kto może go otrzymać, zakres uprawnień.</w:t>
      </w:r>
    </w:p>
    <w:p w14:paraId="15A010D7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4) Nadawanie uprawnień do korzystania z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w instytucjach kultury:</w:t>
      </w:r>
    </w:p>
    <w:p w14:paraId="38B2BC68" w14:textId="77777777" w:rsidR="00D32770" w:rsidRPr="00D32770" w:rsidRDefault="00D32770" w:rsidP="00D32770">
      <w:pPr>
        <w:pStyle w:val="Bezodstpw"/>
        <w:numPr>
          <w:ilvl w:val="0"/>
          <w:numId w:val="29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rodzaje – modele uprawnień,</w:t>
      </w:r>
    </w:p>
    <w:p w14:paraId="3BF2B361" w14:textId="77777777" w:rsidR="00D32770" w:rsidRPr="00D32770" w:rsidRDefault="00D32770" w:rsidP="00D32770">
      <w:pPr>
        <w:pStyle w:val="Bezodstpw"/>
        <w:numPr>
          <w:ilvl w:val="0"/>
          <w:numId w:val="29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komu nadać uprawnienia pierwotne,</w:t>
      </w:r>
    </w:p>
    <w:p w14:paraId="68D862A8" w14:textId="77777777" w:rsidR="00D32770" w:rsidRPr="00D32770" w:rsidRDefault="00D32770" w:rsidP="00D32770">
      <w:pPr>
        <w:pStyle w:val="Bezodstpw"/>
        <w:numPr>
          <w:ilvl w:val="0"/>
          <w:numId w:val="29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uwierzytelnianie i autoryzacja</w:t>
      </w:r>
      <w:r w:rsidRPr="00D32770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04DBFBD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5) Faktura ustrukturyzowana w praktyce:</w:t>
      </w:r>
    </w:p>
    <w:p w14:paraId="51C1A767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kroki prowadzące do wystawienia faktury w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,</w:t>
      </w:r>
    </w:p>
    <w:p w14:paraId="0D3FE9EC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praktyczne kwestie związane z wystawianiem faktur,</w:t>
      </w:r>
    </w:p>
    <w:p w14:paraId="67FDAB7E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zalecenia dotyczące prawidłowego wypełniania struktury logicznej FA(3) – </w:t>
      </w: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prawidłowy zapis identyfikatorów podatkowych,</w:t>
      </w:r>
    </w:p>
    <w:p w14:paraId="09A8F9C9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cechy charakterystyczne – </w:t>
      </w: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opis formatu e-faktury,</w:t>
      </w:r>
    </w:p>
    <w:p w14:paraId="328354E9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numer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– </w:t>
      </w: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budowa, znaczenie, powiązanie z JPK_VAT i przelewami (</w:t>
      </w:r>
      <w:proofErr w:type="spellStart"/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split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 </w:t>
      </w:r>
      <w:proofErr w:type="spellStart"/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payment</w:t>
      </w:r>
      <w:proofErr w:type="spellEnd"/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, zwykłe),</w:t>
      </w:r>
    </w:p>
    <w:p w14:paraId="735D2DA8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jakie pola obowiązkowe występują w e-Fakturze – jak je wypełnić, pola fakultatywne i opcjonalne,</w:t>
      </w:r>
    </w:p>
    <w:p w14:paraId="58AD7D04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terminy faktur w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: </w:t>
      </w: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otrzymywanie faktur w </w:t>
      </w:r>
      <w:proofErr w:type="spellStart"/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oraz ich dostęp</w:t>
      </w:r>
      <w:r w:rsidRPr="00D32770">
        <w:rPr>
          <w:rFonts w:ascii="Arial" w:hAnsi="Arial" w:cs="Arial"/>
          <w:color w:val="000000" w:themeColor="text1"/>
          <w:sz w:val="24"/>
          <w:szCs w:val="24"/>
        </w:rPr>
        <w:t>,</w:t>
      </w:r>
    </w:p>
    <w:p w14:paraId="12A1ED61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data wystawienia a data doręczenia e-Faktury:</w:t>
      </w:r>
    </w:p>
    <w:p w14:paraId="691C5D6E" w14:textId="77777777" w:rsidR="00D32770" w:rsidRPr="00D32770" w:rsidRDefault="00D32770" w:rsidP="00D32770">
      <w:pPr>
        <w:pStyle w:val="Bezodstpw"/>
        <w:numPr>
          <w:ilvl w:val="1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udostępnienie faktury w sposób uzgodniony,</w:t>
      </w:r>
    </w:p>
    <w:p w14:paraId="003931D6" w14:textId="77777777" w:rsidR="00D32770" w:rsidRPr="00D32770" w:rsidRDefault="00D32770" w:rsidP="00D32770">
      <w:pPr>
        <w:pStyle w:val="Bezodstpw"/>
        <w:numPr>
          <w:ilvl w:val="1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zapewnienie dostępu do faktury nabywcom bez NIP i konsumentom,</w:t>
      </w:r>
    </w:p>
    <w:p w14:paraId="2D398F4C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kiedy należy zamieścić kod weryfikujący QR do weryfikacji faktury ONLINE lub OFFLINE,</w:t>
      </w:r>
    </w:p>
    <w:p w14:paraId="143B2510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nieobowiązkowe elementy na fakturze,</w:t>
      </w:r>
    </w:p>
    <w:p w14:paraId="3C099F7E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co z załącznikami – </w:t>
      </w:r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jak przygotować zgłoszenie o zamiarze wystawiania i przesyłania do </w:t>
      </w:r>
      <w:proofErr w:type="spellStart"/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faktur z załącznikiem,</w:t>
      </w:r>
    </w:p>
    <w:p w14:paraId="583885F4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termin zapłaty,</w:t>
      </w:r>
    </w:p>
    <w:p w14:paraId="0B77D209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data wystawienia faktury w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a wpływ na powstanie obowiązku podatkowego,</w:t>
      </w:r>
    </w:p>
    <w:p w14:paraId="0EC1686F" w14:textId="77777777" w:rsidR="00D32770" w:rsidRPr="00D32770" w:rsidRDefault="00D32770" w:rsidP="00D32770">
      <w:pPr>
        <w:pStyle w:val="Bezodstpw"/>
        <w:numPr>
          <w:ilvl w:val="0"/>
          <w:numId w:val="3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termin odliczenia podatku naliczonego w instytucjach kultury.</w:t>
      </w:r>
    </w:p>
    <w:p w14:paraId="2CD0108A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6) Błędy na fakturze i ich korygowanie:</w:t>
      </w:r>
    </w:p>
    <w:p w14:paraId="45174A09" w14:textId="77777777" w:rsidR="00D32770" w:rsidRPr="00D32770" w:rsidRDefault="00D32770" w:rsidP="00D32770">
      <w:pPr>
        <w:pStyle w:val="Bezodstpw"/>
        <w:numPr>
          <w:ilvl w:val="0"/>
          <w:numId w:val="3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walidacja formalna,</w:t>
      </w:r>
    </w:p>
    <w:p w14:paraId="2980152F" w14:textId="77777777" w:rsidR="00D32770" w:rsidRPr="00D32770" w:rsidRDefault="00D32770" w:rsidP="00D32770">
      <w:pPr>
        <w:pStyle w:val="Bezodstpw"/>
        <w:numPr>
          <w:ilvl w:val="0"/>
          <w:numId w:val="3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co w przypadku, gdy faktura zostanie odrzucona,</w:t>
      </w:r>
    </w:p>
    <w:p w14:paraId="31B984B7" w14:textId="77777777" w:rsidR="00D32770" w:rsidRPr="00D32770" w:rsidRDefault="00D32770" w:rsidP="00D32770">
      <w:pPr>
        <w:pStyle w:val="Bezodstpw"/>
        <w:numPr>
          <w:ilvl w:val="0"/>
          <w:numId w:val="3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jakie zasady stosować przy korygowaniu błędów,</w:t>
      </w:r>
    </w:p>
    <w:p w14:paraId="352535C0" w14:textId="77777777" w:rsidR="00D32770" w:rsidRPr="00D32770" w:rsidRDefault="00D32770" w:rsidP="00D32770">
      <w:pPr>
        <w:pStyle w:val="Bezodstpw"/>
        <w:numPr>
          <w:ilvl w:val="0"/>
          <w:numId w:val="3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noty korygujące – po zmianach,</w:t>
      </w:r>
    </w:p>
    <w:p w14:paraId="6F8BD559" w14:textId="77777777" w:rsidR="00D32770" w:rsidRPr="00D32770" w:rsidRDefault="00D32770" w:rsidP="00D32770">
      <w:pPr>
        <w:pStyle w:val="Bezodstpw"/>
        <w:numPr>
          <w:ilvl w:val="0"/>
          <w:numId w:val="3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błędy popełnione przed i po wdrożeniu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,</w:t>
      </w:r>
    </w:p>
    <w:p w14:paraId="6284A5ED" w14:textId="77777777" w:rsidR="00D32770" w:rsidRPr="00D32770" w:rsidRDefault="00D32770" w:rsidP="00D32770">
      <w:pPr>
        <w:pStyle w:val="Bezodstpw"/>
        <w:numPr>
          <w:ilvl w:val="0"/>
          <w:numId w:val="3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jak prawidłowo postępować z fakturami korygującymi, dokumentami wewnętrznymi i notami księgowymi w środowisku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5DE52D6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7) Awaria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0D1C9823" w14:textId="77777777" w:rsidR="00D32770" w:rsidRPr="00D32770" w:rsidRDefault="00D32770" w:rsidP="00D32770">
      <w:pPr>
        <w:pStyle w:val="Bezodstpw"/>
        <w:numPr>
          <w:ilvl w:val="0"/>
          <w:numId w:val="32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jak postępować,</w:t>
      </w:r>
    </w:p>
    <w:p w14:paraId="1D0539A1" w14:textId="77777777" w:rsidR="00D32770" w:rsidRPr="00D32770" w:rsidRDefault="00D32770" w:rsidP="00D32770">
      <w:pPr>
        <w:pStyle w:val="Bezodstpw"/>
        <w:numPr>
          <w:ilvl w:val="0"/>
          <w:numId w:val="32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kto i jakie konsekwencje poniesie,</w:t>
      </w:r>
    </w:p>
    <w:p w14:paraId="6C8090D4" w14:textId="77777777" w:rsidR="00D32770" w:rsidRPr="00D32770" w:rsidRDefault="00D32770" w:rsidP="00D32770">
      <w:pPr>
        <w:pStyle w:val="Bezodstpw"/>
        <w:numPr>
          <w:ilvl w:val="0"/>
          <w:numId w:val="32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tryb offline24 – kto i kiedy będzie mógł skorzystać z trybu offline.</w:t>
      </w:r>
    </w:p>
    <w:p w14:paraId="1B410FD3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8)  Sankcje za niewystawianie faktur w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2A08E067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9) Praktyczne kwestie związane z otrzymywaniem faktur w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3195A596" w14:textId="77777777" w:rsidR="00D32770" w:rsidRPr="00D32770" w:rsidRDefault="00D32770" w:rsidP="00D32770">
      <w:pPr>
        <w:pStyle w:val="Bezodstpw"/>
        <w:numPr>
          <w:ilvl w:val="0"/>
          <w:numId w:val="3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brak zgody nabywcy na otrzymywanie faktur w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,</w:t>
      </w:r>
    </w:p>
    <w:p w14:paraId="54FE40FC" w14:textId="77777777" w:rsidR="00D32770" w:rsidRPr="00D32770" w:rsidRDefault="00D32770" w:rsidP="00D32770">
      <w:pPr>
        <w:pStyle w:val="Bezodstpw"/>
        <w:numPr>
          <w:ilvl w:val="0"/>
          <w:numId w:val="3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otrzymywanie faktur przez nabywcę, który odbiera faktury w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od 1 lutego 2026 r., ale będzie wystawiał faktury w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dopiero od 1 kwietnia 2026 r. lub od 1 stycznia 2027r.,</w:t>
      </w:r>
    </w:p>
    <w:p w14:paraId="390FE70D" w14:textId="77777777" w:rsidR="00D32770" w:rsidRPr="00D32770" w:rsidRDefault="00D32770" w:rsidP="00D32770">
      <w:pPr>
        <w:pStyle w:val="Bezodstpw"/>
        <w:numPr>
          <w:ilvl w:val="0"/>
          <w:numId w:val="3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brak możliwości odrzucenia faktury przez podmiot wskazany jako nabywca,</w:t>
      </w:r>
    </w:p>
    <w:p w14:paraId="321FBFF4" w14:textId="77777777" w:rsidR="00D32770" w:rsidRPr="00D32770" w:rsidRDefault="00D32770" w:rsidP="00D32770">
      <w:pPr>
        <w:pStyle w:val="Bezodstpw"/>
        <w:numPr>
          <w:ilvl w:val="0"/>
          <w:numId w:val="3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brak powiadomień systemowych o otrzymaniu faktury w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,</w:t>
      </w:r>
    </w:p>
    <w:p w14:paraId="0713D281" w14:textId="77777777" w:rsidR="00D32770" w:rsidRPr="00D32770" w:rsidRDefault="00D32770" w:rsidP="00D32770">
      <w:pPr>
        <w:pStyle w:val="Bezodstpw"/>
        <w:numPr>
          <w:ilvl w:val="0"/>
          <w:numId w:val="33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brak możliwości sprawdzenia, że nabywca pobrał fakturę z </w:t>
      </w: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1E7F50B1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10) Zagadnienia szczególne:</w:t>
      </w:r>
    </w:p>
    <w:p w14:paraId="15476820" w14:textId="77777777" w:rsidR="00D32770" w:rsidRPr="00D32770" w:rsidRDefault="00D32770" w:rsidP="00D32770">
      <w:pPr>
        <w:pStyle w:val="Bezodstpw"/>
        <w:numPr>
          <w:ilvl w:val="0"/>
          <w:numId w:val="34"/>
        </w:numPr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a podatnicy zwolnieni z VAT,</w:t>
      </w:r>
    </w:p>
    <w:p w14:paraId="6F725496" w14:textId="77777777" w:rsidR="00D32770" w:rsidRPr="00D32770" w:rsidRDefault="00D32770" w:rsidP="00D32770">
      <w:pPr>
        <w:pStyle w:val="Bezodstpw"/>
        <w:numPr>
          <w:ilvl w:val="0"/>
          <w:numId w:val="34"/>
        </w:numPr>
        <w:rPr>
          <w:rFonts w:ascii="Arial" w:hAnsi="Arial" w:cs="Arial"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color w:val="000000" w:themeColor="text1"/>
          <w:sz w:val="24"/>
          <w:szCs w:val="24"/>
        </w:rPr>
        <w:t>faktury wystawiane na osoby fizyczne nieprowadzące działalności gospodarczej,</w:t>
      </w:r>
    </w:p>
    <w:p w14:paraId="1023EAD7" w14:textId="77777777" w:rsidR="00D32770" w:rsidRPr="00D32770" w:rsidRDefault="00D32770" w:rsidP="00D32770">
      <w:pPr>
        <w:pStyle w:val="Bezodstpw"/>
        <w:numPr>
          <w:ilvl w:val="0"/>
          <w:numId w:val="34"/>
        </w:numPr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a JPK,</w:t>
      </w:r>
    </w:p>
    <w:p w14:paraId="4CF506C2" w14:textId="77777777" w:rsidR="00D32770" w:rsidRPr="00D32770" w:rsidRDefault="00D32770" w:rsidP="00D32770">
      <w:pPr>
        <w:pStyle w:val="Bezodstpw"/>
        <w:numPr>
          <w:ilvl w:val="0"/>
          <w:numId w:val="34"/>
        </w:numPr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D32770">
        <w:rPr>
          <w:rFonts w:ascii="Arial" w:hAnsi="Arial" w:cs="Arial"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color w:val="000000" w:themeColor="text1"/>
          <w:sz w:val="24"/>
          <w:szCs w:val="24"/>
        </w:rPr>
        <w:t xml:space="preserve"> a zamówienia publiczne i platforma elektronicznego fakturowania.</w:t>
      </w:r>
    </w:p>
    <w:p w14:paraId="6F111358" w14:textId="77777777" w:rsidR="00D32770" w:rsidRPr="00D32770" w:rsidRDefault="00D32770" w:rsidP="00D32770">
      <w:pPr>
        <w:pStyle w:val="Bezodstpw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11) Przechowywanie faktur w </w:t>
      </w:r>
      <w:proofErr w:type="spellStart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KSeF</w:t>
      </w:r>
      <w:proofErr w:type="spellEnd"/>
      <w:r w:rsidRPr="00D32770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728B188D" w14:textId="77777777" w:rsidR="00F03E8D" w:rsidRPr="00D32770" w:rsidRDefault="00F03E8D" w:rsidP="00C56E05">
      <w:pPr>
        <w:pStyle w:val="Bezodstpw"/>
        <w:rPr>
          <w:rStyle w:val="Pogrubienie"/>
          <w:rFonts w:ascii="Arial" w:hAnsi="Arial" w:cs="Arial"/>
          <w:b w:val="0"/>
          <w:bCs w:val="0"/>
          <w:color w:val="000000" w:themeColor="text1"/>
          <w:sz w:val="24"/>
          <w:szCs w:val="24"/>
        </w:rPr>
      </w:pPr>
    </w:p>
    <w:p w14:paraId="43F0C661" w14:textId="77777777" w:rsidR="00D32770" w:rsidRPr="009B4291" w:rsidRDefault="00D32770" w:rsidP="00C56E05">
      <w:pPr>
        <w:pStyle w:val="Bezodstpw"/>
        <w:rPr>
          <w:rStyle w:val="Pogrubienie"/>
          <w:rFonts w:ascii="Arial" w:hAnsi="Arial" w:cs="Arial"/>
          <w:color w:val="000000" w:themeColor="text1"/>
          <w:sz w:val="24"/>
          <w:szCs w:val="24"/>
        </w:rPr>
      </w:pPr>
    </w:p>
    <w:p w14:paraId="2C028F1B" w14:textId="5051F0AE" w:rsidR="00F90DBC" w:rsidRPr="009B4291" w:rsidRDefault="009E6B18" w:rsidP="00C56E05">
      <w:pPr>
        <w:pStyle w:val="Bezodstpw"/>
        <w:rPr>
          <w:rFonts w:ascii="Arial" w:hAnsi="Arial" w:cs="Arial"/>
          <w:color w:val="000000" w:themeColor="text1"/>
          <w:sz w:val="24"/>
          <w:szCs w:val="24"/>
        </w:rPr>
      </w:pPr>
      <w:r w:rsidRPr="009B4291">
        <w:rPr>
          <w:rStyle w:val="Pogrubienie"/>
          <w:rFonts w:ascii="Arial" w:hAnsi="Arial" w:cs="Arial"/>
          <w:color w:val="000000" w:themeColor="text1"/>
          <w:sz w:val="24"/>
          <w:szCs w:val="24"/>
        </w:rPr>
        <w:t xml:space="preserve">PROWADZĄCA: </w:t>
      </w: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Teresa Krawczyk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–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wieloletni praktyk administracji skarbowej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,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w tym Naczelnik Urzędu Skarbowego. Wykładowca wyższych uczelni – Wyższej Szkoły Zarządzania i Bankowości w Krakowie oraz Uniwersytetu Ekonomicznego w Krakowie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,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w 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lastRenderedPageBreak/>
        <w:t>tym studiów podyplomowych na 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W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>ydziale Finansów UEK. Jest dyplomowanym księgowym, z kilkunastoletnim doświadczeniem na stanowisku głównego księgowego jednostek sektora finansów publicznych i spółek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.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7938DAD1" w14:textId="77777777" w:rsidR="005A2C3F" w:rsidRPr="009B4291" w:rsidRDefault="005A2C3F" w:rsidP="00C56E05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52F863B" w14:textId="3E4F44D6" w:rsidR="009E6B18" w:rsidRPr="009B4291" w:rsidRDefault="009E6B18" w:rsidP="00C56E05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Czas trwania: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5 godzin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,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od 10:00 do 15:00</w:t>
      </w:r>
    </w:p>
    <w:p w14:paraId="5B3D341D" w14:textId="6E213C8B" w:rsidR="009E6B18" w:rsidRPr="009B4291" w:rsidRDefault="009E6B18" w:rsidP="00C56E05">
      <w:pPr>
        <w:pStyle w:val="Bezodstpw"/>
        <w:rPr>
          <w:rFonts w:ascii="Arial" w:hAnsi="Arial" w:cs="Arial"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Miejsce szkolenia: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Instytut im. Wojciecha Korfantego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,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ul.</w:t>
      </w:r>
      <w:r w:rsidR="00F97754" w:rsidRPr="009B42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>Teatralna 4,</w:t>
      </w:r>
      <w:r w:rsidR="00F97754" w:rsidRPr="009B42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>Katowice (</w:t>
      </w:r>
      <w:r w:rsidR="00D32770">
        <w:rPr>
          <w:rFonts w:ascii="Arial" w:hAnsi="Arial" w:cs="Arial"/>
          <w:color w:val="000000" w:themeColor="text1"/>
          <w:sz w:val="24"/>
          <w:szCs w:val="24"/>
        </w:rPr>
        <w:t>I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piętro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,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sala konferencyjna)</w:t>
      </w:r>
      <w:r w:rsidR="00D32770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6051C98" w14:textId="77777777" w:rsidR="005A2C3F" w:rsidRPr="009B4291" w:rsidRDefault="005A2C3F" w:rsidP="009E6B18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D26C7D1" w14:textId="2D113FC2" w:rsidR="009E6B18" w:rsidRPr="009B4291" w:rsidRDefault="009E6B18" w:rsidP="009E6B18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Opłata za szkolenie: </w:t>
      </w: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395</w:t>
      </w:r>
      <w:r w:rsidR="00196014"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,00</w:t>
      </w: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zł </w:t>
      </w: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(po zakończeniu szkolenia, na podstawie faktury) obejmuje koszt szkolenia, bufet kawowy, wydanie zaświadczenia.</w:t>
      </w:r>
    </w:p>
    <w:p w14:paraId="73CC532C" w14:textId="1666205C" w:rsidR="009E6B18" w:rsidRPr="009B4291" w:rsidRDefault="009E6B18" w:rsidP="009E6B18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Warunkiem wpisania na listę uczestników jest przesłanie drogą mailową prawidłowo wypełnionej karty zgłoszenia wraz z podpisaną klauzulą informacyjną na adres: </w:t>
      </w:r>
      <w:hyperlink r:id="rId6" w:history="1">
        <w:r w:rsidRPr="009B4291">
          <w:rPr>
            <w:rStyle w:val="Hipercze"/>
            <w:rFonts w:ascii="Arial" w:hAnsi="Arial" w:cs="Arial"/>
            <w:color w:val="000000" w:themeColor="text1"/>
            <w:sz w:val="24"/>
            <w:szCs w:val="24"/>
          </w:rPr>
          <w:t>j.bednarczyk@instytutkorfantego.pl</w:t>
        </w:r>
      </w:hyperlink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 xml:space="preserve"> .</w:t>
      </w:r>
    </w:p>
    <w:p w14:paraId="009FAC4F" w14:textId="77777777" w:rsidR="005A2C3F" w:rsidRPr="009B4291" w:rsidRDefault="005A2C3F" w:rsidP="009E6B18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8A206C7" w14:textId="39525E0C" w:rsidR="009E6B18" w:rsidRPr="009B4291" w:rsidRDefault="009E6B18" w:rsidP="009E6B18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Zgłoszenia </w:t>
      </w: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przyjmujemy</w:t>
      </w: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 </w:t>
      </w: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do dnia </w:t>
      </w:r>
      <w:r w:rsidR="00F661D8" w:rsidRPr="009B429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22.10</w:t>
      </w: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.202</w:t>
      </w:r>
      <w:r w:rsidR="004505BE" w:rsidRPr="009B429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5</w:t>
      </w:r>
      <w:r w:rsidR="009B7F53" w:rsidRPr="009B4291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r.</w:t>
      </w: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 Do tego terminu możliwe jest również zgłoszenie ewentualnej rezygnacji z udziału w szkoleniu (bez ponoszenia konsekwencji finansowych).</w:t>
      </w:r>
    </w:p>
    <w:p w14:paraId="4AEABCFC" w14:textId="77777777" w:rsidR="009E6B18" w:rsidRPr="009B4291" w:rsidRDefault="009E6B18" w:rsidP="009E6B18">
      <w:pPr>
        <w:pStyle w:val="Bezodstpw"/>
        <w:rPr>
          <w:rFonts w:ascii="Arial" w:hAnsi="Arial" w:cs="Arial"/>
          <w:b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Uwaga:</w:t>
      </w: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 w przypadku nieobecności na szkoleniu, bez wcześniejszej rezygnacji, karta będzie podstawą do wyegzekwowania należności za szkolenie.</w:t>
      </w:r>
    </w:p>
    <w:p w14:paraId="2A60F9D6" w14:textId="77777777" w:rsidR="009E6B18" w:rsidRPr="009B4291" w:rsidRDefault="009E6B18" w:rsidP="009E6B18">
      <w:pPr>
        <w:pStyle w:val="Bezodstpw"/>
        <w:rPr>
          <w:rFonts w:ascii="Arial" w:hAnsi="Arial" w:cs="Arial"/>
          <w:color w:val="000000" w:themeColor="text1"/>
          <w:sz w:val="24"/>
          <w:szCs w:val="24"/>
        </w:rPr>
      </w:pPr>
    </w:p>
    <w:p w14:paraId="655D4049" w14:textId="77777777" w:rsidR="009E6B18" w:rsidRPr="009B4291" w:rsidRDefault="009E6B18" w:rsidP="009E6B18">
      <w:pPr>
        <w:pStyle w:val="Bezodstpw"/>
        <w:rPr>
          <w:rFonts w:ascii="Arial" w:hAnsi="Arial" w:cs="Arial"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color w:val="000000" w:themeColor="text1"/>
          <w:sz w:val="24"/>
          <w:szCs w:val="24"/>
        </w:rPr>
        <w:t>Koordynator szkolenia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>:</w:t>
      </w:r>
    </w:p>
    <w:p w14:paraId="45781D8A" w14:textId="7065F0BC" w:rsidR="0049337E" w:rsidRPr="009B4291" w:rsidRDefault="009E6B18" w:rsidP="009E6B18">
      <w:pPr>
        <w:pStyle w:val="Bezodstpw"/>
        <w:rPr>
          <w:rFonts w:ascii="Arial" w:hAnsi="Arial" w:cs="Arial"/>
          <w:color w:val="000000" w:themeColor="text1"/>
          <w:sz w:val="24"/>
          <w:szCs w:val="24"/>
        </w:rPr>
      </w:pPr>
      <w:r w:rsidRPr="009B4291">
        <w:rPr>
          <w:rFonts w:ascii="Arial" w:hAnsi="Arial" w:cs="Arial"/>
          <w:b/>
          <w:bCs/>
          <w:color w:val="000000" w:themeColor="text1"/>
          <w:sz w:val="24"/>
          <w:szCs w:val="24"/>
        </w:rPr>
        <w:t>Jarek Bednarczyk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hyperlink r:id="rId7" w:history="1">
        <w:r w:rsidRPr="009B4291">
          <w:rPr>
            <w:rStyle w:val="Hipercze"/>
            <w:rFonts w:ascii="Arial" w:hAnsi="Arial" w:cs="Arial"/>
            <w:color w:val="000000" w:themeColor="text1"/>
            <w:sz w:val="24"/>
            <w:szCs w:val="24"/>
          </w:rPr>
          <w:t>j.bednarczyk@instytutkorfantego.pl</w:t>
        </w:r>
      </w:hyperlink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>,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 telefon: 32</w:t>
      </w:r>
      <w:r w:rsidR="00196014" w:rsidRPr="009B42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B4291">
        <w:rPr>
          <w:rFonts w:ascii="Arial" w:hAnsi="Arial" w:cs="Arial"/>
          <w:color w:val="000000" w:themeColor="text1"/>
          <w:sz w:val="24"/>
          <w:szCs w:val="24"/>
        </w:rPr>
        <w:t xml:space="preserve">/ 201 77 78.                                    </w:t>
      </w:r>
    </w:p>
    <w:sectPr w:rsidR="0049337E" w:rsidRPr="009B4291" w:rsidSect="00D71567">
      <w:pgSz w:w="11906" w:h="16838" w:code="9"/>
      <w:pgMar w:top="851" w:right="849" w:bottom="851" w:left="1276" w:header="709" w:footer="386" w:gutter="0"/>
      <w:cols w:space="708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RomanaE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2C3C"/>
    <w:multiLevelType w:val="hybridMultilevel"/>
    <w:tmpl w:val="5314A81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03CCC"/>
    <w:multiLevelType w:val="hybridMultilevel"/>
    <w:tmpl w:val="54C6C446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3263B1"/>
    <w:multiLevelType w:val="multilevel"/>
    <w:tmpl w:val="7A128E3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1C6A10"/>
    <w:multiLevelType w:val="hybridMultilevel"/>
    <w:tmpl w:val="80FCEA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36440"/>
    <w:multiLevelType w:val="multilevel"/>
    <w:tmpl w:val="649E8A9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2368E2"/>
    <w:multiLevelType w:val="multilevel"/>
    <w:tmpl w:val="C4A6BDB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5A4BCA"/>
    <w:multiLevelType w:val="multilevel"/>
    <w:tmpl w:val="9BB61A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3708BF"/>
    <w:multiLevelType w:val="multilevel"/>
    <w:tmpl w:val="8042D7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72" w:hanging="372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AE3E6B"/>
    <w:multiLevelType w:val="hybridMultilevel"/>
    <w:tmpl w:val="87E8512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16276E"/>
    <w:multiLevelType w:val="multilevel"/>
    <w:tmpl w:val="E3249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6A6433"/>
    <w:multiLevelType w:val="hybridMultilevel"/>
    <w:tmpl w:val="33D4962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871693"/>
    <w:multiLevelType w:val="hybridMultilevel"/>
    <w:tmpl w:val="AA0ACA94"/>
    <w:lvl w:ilvl="0" w:tplc="1CC8A3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D6742"/>
    <w:multiLevelType w:val="hybridMultilevel"/>
    <w:tmpl w:val="E2300FA0"/>
    <w:lvl w:ilvl="0" w:tplc="B718B27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01CCF"/>
    <w:multiLevelType w:val="multilevel"/>
    <w:tmpl w:val="ADC8719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B94AFC"/>
    <w:multiLevelType w:val="hybridMultilevel"/>
    <w:tmpl w:val="E33E5BB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B15E6C"/>
    <w:multiLevelType w:val="hybridMultilevel"/>
    <w:tmpl w:val="440A8A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FB31DE"/>
    <w:multiLevelType w:val="hybridMultilevel"/>
    <w:tmpl w:val="263C4E0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CE5DC7"/>
    <w:multiLevelType w:val="hybridMultilevel"/>
    <w:tmpl w:val="BE044C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20665A"/>
    <w:multiLevelType w:val="hybridMultilevel"/>
    <w:tmpl w:val="BA0C04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213276"/>
    <w:multiLevelType w:val="hybridMultilevel"/>
    <w:tmpl w:val="0F44FABC"/>
    <w:lvl w:ilvl="0" w:tplc="04150017">
      <w:start w:val="1"/>
      <w:numFmt w:val="lowerLetter"/>
      <w:lvlText w:val="%1)"/>
      <w:lvlJc w:val="left"/>
      <w:pPr>
        <w:ind w:left="1020" w:hanging="360"/>
      </w:p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0" w15:restartNumberingAfterBreak="0">
    <w:nsid w:val="484959E1"/>
    <w:multiLevelType w:val="multilevel"/>
    <w:tmpl w:val="AEBE45D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72" w:hanging="372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855754"/>
    <w:multiLevelType w:val="multilevel"/>
    <w:tmpl w:val="180A8C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D5C14AA"/>
    <w:multiLevelType w:val="hybridMultilevel"/>
    <w:tmpl w:val="DCA42D2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BD64E2"/>
    <w:multiLevelType w:val="hybridMultilevel"/>
    <w:tmpl w:val="0596C856"/>
    <w:lvl w:ilvl="0" w:tplc="91C8520E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D93296"/>
    <w:multiLevelType w:val="hybridMultilevel"/>
    <w:tmpl w:val="CE04F108"/>
    <w:lvl w:ilvl="0" w:tplc="6DDE6FD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FB64AE"/>
    <w:multiLevelType w:val="multilevel"/>
    <w:tmpl w:val="528A06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8A0E97"/>
    <w:multiLevelType w:val="hybridMultilevel"/>
    <w:tmpl w:val="D102BA2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84195"/>
    <w:multiLevelType w:val="hybridMultilevel"/>
    <w:tmpl w:val="78D62E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F55B8E"/>
    <w:multiLevelType w:val="hybridMultilevel"/>
    <w:tmpl w:val="53680F6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503DA1"/>
    <w:multiLevelType w:val="hybridMultilevel"/>
    <w:tmpl w:val="577A7BC2"/>
    <w:lvl w:ilvl="0" w:tplc="6380AE9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E034D0"/>
    <w:multiLevelType w:val="multilevel"/>
    <w:tmpl w:val="9A20302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222ADA"/>
    <w:multiLevelType w:val="hybridMultilevel"/>
    <w:tmpl w:val="5A980B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D5416C"/>
    <w:multiLevelType w:val="hybridMultilevel"/>
    <w:tmpl w:val="BF606E5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A45DA4"/>
    <w:multiLevelType w:val="hybridMultilevel"/>
    <w:tmpl w:val="5276D4C4"/>
    <w:lvl w:ilvl="0" w:tplc="0415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308515319">
    <w:abstractNumId w:val="32"/>
  </w:num>
  <w:num w:numId="2" w16cid:durableId="1926501048">
    <w:abstractNumId w:val="19"/>
  </w:num>
  <w:num w:numId="3" w16cid:durableId="1173913369">
    <w:abstractNumId w:val="23"/>
  </w:num>
  <w:num w:numId="4" w16cid:durableId="1793087383">
    <w:abstractNumId w:val="11"/>
  </w:num>
  <w:num w:numId="5" w16cid:durableId="280308509">
    <w:abstractNumId w:val="16"/>
  </w:num>
  <w:num w:numId="6" w16cid:durableId="2036232285">
    <w:abstractNumId w:val="0"/>
  </w:num>
  <w:num w:numId="7" w16cid:durableId="1819414112">
    <w:abstractNumId w:val="33"/>
  </w:num>
  <w:num w:numId="8" w16cid:durableId="782774210">
    <w:abstractNumId w:val="1"/>
  </w:num>
  <w:num w:numId="9" w16cid:durableId="1817379348">
    <w:abstractNumId w:val="28"/>
  </w:num>
  <w:num w:numId="10" w16cid:durableId="1803575770">
    <w:abstractNumId w:val="3"/>
  </w:num>
  <w:num w:numId="11" w16cid:durableId="955213929">
    <w:abstractNumId w:val="14"/>
  </w:num>
  <w:num w:numId="12" w16cid:durableId="1308433312">
    <w:abstractNumId w:val="10"/>
  </w:num>
  <w:num w:numId="13" w16cid:durableId="1842810832">
    <w:abstractNumId w:val="24"/>
  </w:num>
  <w:num w:numId="14" w16cid:durableId="1686058846">
    <w:abstractNumId w:val="26"/>
  </w:num>
  <w:num w:numId="15" w16cid:durableId="1223367359">
    <w:abstractNumId w:val="22"/>
  </w:num>
  <w:num w:numId="16" w16cid:durableId="1313407339">
    <w:abstractNumId w:val="29"/>
  </w:num>
  <w:num w:numId="17" w16cid:durableId="990476931">
    <w:abstractNumId w:val="18"/>
  </w:num>
  <w:num w:numId="18" w16cid:durableId="1031421171">
    <w:abstractNumId w:val="15"/>
  </w:num>
  <w:num w:numId="19" w16cid:durableId="364184663">
    <w:abstractNumId w:val="12"/>
  </w:num>
  <w:num w:numId="20" w16cid:durableId="605961976">
    <w:abstractNumId w:val="8"/>
  </w:num>
  <w:num w:numId="21" w16cid:durableId="908612737">
    <w:abstractNumId w:val="17"/>
  </w:num>
  <w:num w:numId="22" w16cid:durableId="573471688">
    <w:abstractNumId w:val="27"/>
  </w:num>
  <w:num w:numId="23" w16cid:durableId="1855146783">
    <w:abstractNumId w:val="20"/>
  </w:num>
  <w:num w:numId="24" w16cid:durableId="571551202">
    <w:abstractNumId w:val="31"/>
  </w:num>
  <w:num w:numId="25" w16cid:durableId="1972441804">
    <w:abstractNumId w:val="7"/>
  </w:num>
  <w:num w:numId="26" w16cid:durableId="1109928965">
    <w:abstractNumId w:val="5"/>
  </w:num>
  <w:num w:numId="27" w16cid:durableId="213853152">
    <w:abstractNumId w:val="9"/>
  </w:num>
  <w:num w:numId="28" w16cid:durableId="945427781">
    <w:abstractNumId w:val="2"/>
  </w:num>
  <w:num w:numId="29" w16cid:durableId="1266038025">
    <w:abstractNumId w:val="13"/>
  </w:num>
  <w:num w:numId="30" w16cid:durableId="1032804404">
    <w:abstractNumId w:val="25"/>
  </w:num>
  <w:num w:numId="31" w16cid:durableId="1482383509">
    <w:abstractNumId w:val="6"/>
  </w:num>
  <w:num w:numId="32" w16cid:durableId="1013520">
    <w:abstractNumId w:val="4"/>
  </w:num>
  <w:num w:numId="33" w16cid:durableId="1615017575">
    <w:abstractNumId w:val="30"/>
  </w:num>
  <w:num w:numId="34" w16cid:durableId="20974369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37E"/>
    <w:rsid w:val="000003E4"/>
    <w:rsid w:val="00100C30"/>
    <w:rsid w:val="00131260"/>
    <w:rsid w:val="00156372"/>
    <w:rsid w:val="00196014"/>
    <w:rsid w:val="001B3033"/>
    <w:rsid w:val="00211A5A"/>
    <w:rsid w:val="00211ED9"/>
    <w:rsid w:val="0022160C"/>
    <w:rsid w:val="002874F2"/>
    <w:rsid w:val="0030071E"/>
    <w:rsid w:val="003A3192"/>
    <w:rsid w:val="003F6240"/>
    <w:rsid w:val="004505BE"/>
    <w:rsid w:val="0049337E"/>
    <w:rsid w:val="0051553E"/>
    <w:rsid w:val="005165C3"/>
    <w:rsid w:val="00564C73"/>
    <w:rsid w:val="00577864"/>
    <w:rsid w:val="005A2C3F"/>
    <w:rsid w:val="00651DCA"/>
    <w:rsid w:val="00652797"/>
    <w:rsid w:val="00665D95"/>
    <w:rsid w:val="006D647F"/>
    <w:rsid w:val="007F7F67"/>
    <w:rsid w:val="008105FC"/>
    <w:rsid w:val="00812C44"/>
    <w:rsid w:val="00852CDB"/>
    <w:rsid w:val="00870AAA"/>
    <w:rsid w:val="008A4548"/>
    <w:rsid w:val="00990E2A"/>
    <w:rsid w:val="009B4291"/>
    <w:rsid w:val="009B7F53"/>
    <w:rsid w:val="009E6B18"/>
    <w:rsid w:val="009F2B02"/>
    <w:rsid w:val="00A16DEE"/>
    <w:rsid w:val="00A23FF0"/>
    <w:rsid w:val="00AD239C"/>
    <w:rsid w:val="00B0201E"/>
    <w:rsid w:val="00B34245"/>
    <w:rsid w:val="00B416C2"/>
    <w:rsid w:val="00B5592F"/>
    <w:rsid w:val="00B651C1"/>
    <w:rsid w:val="00BA3DA5"/>
    <w:rsid w:val="00C56E05"/>
    <w:rsid w:val="00D248FA"/>
    <w:rsid w:val="00D2631F"/>
    <w:rsid w:val="00D30C5E"/>
    <w:rsid w:val="00D32770"/>
    <w:rsid w:val="00D71567"/>
    <w:rsid w:val="00DF6B2C"/>
    <w:rsid w:val="00E56153"/>
    <w:rsid w:val="00EC22E9"/>
    <w:rsid w:val="00F03E8D"/>
    <w:rsid w:val="00F661D8"/>
    <w:rsid w:val="00F90DBC"/>
    <w:rsid w:val="00F9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2F2C5"/>
  <w15:chartTrackingRefBased/>
  <w15:docId w15:val="{1502DD6E-EFA8-4254-B753-DBC2EB151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bCs/>
        <w:color w:val="000000"/>
        <w:sz w:val="24"/>
        <w:szCs w:val="36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31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3192"/>
    <w:pPr>
      <w:keepNext/>
      <w:spacing w:before="240" w:after="60" w:line="276" w:lineRule="auto"/>
      <w:outlineLvl w:val="1"/>
    </w:pPr>
    <w:rPr>
      <w:rFonts w:ascii="Calibri Light" w:eastAsia="Times New Roman" w:hAnsi="Calibri Light" w:cs="Times New Roman"/>
      <w:b/>
      <w:i/>
      <w:iCs/>
      <w:color w:val="auto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56E0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319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4505BE"/>
    <w:pPr>
      <w:spacing w:before="240" w:after="60" w:line="240" w:lineRule="auto"/>
      <w:outlineLvl w:val="4"/>
    </w:pPr>
    <w:rPr>
      <w:rFonts w:ascii="Calibri" w:eastAsia="Times New Roman" w:hAnsi="Calibri" w:cs="Times New Roman"/>
      <w:b/>
      <w:i/>
      <w:iCs/>
      <w:color w:val="auto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9337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337E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49337E"/>
    <w:pPr>
      <w:spacing w:after="0" w:line="240" w:lineRule="auto"/>
    </w:pPr>
    <w:rPr>
      <w:rFonts w:ascii="Calibri" w:eastAsia="Calibri" w:hAnsi="Calibri" w:cs="Times New Roman"/>
      <w:bCs w:val="0"/>
      <w:color w:val="auto"/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49337E"/>
    <w:rPr>
      <w:b/>
      <w:bCs w:val="0"/>
    </w:rPr>
  </w:style>
  <w:style w:type="paragraph" w:styleId="Akapitzlist">
    <w:name w:val="List Paragraph"/>
    <w:basedOn w:val="Normalny"/>
    <w:link w:val="AkapitzlistZnak"/>
    <w:uiPriority w:val="34"/>
    <w:qFormat/>
    <w:rsid w:val="009E6B18"/>
    <w:pPr>
      <w:spacing w:after="200" w:line="276" w:lineRule="auto"/>
      <w:ind w:left="720"/>
      <w:contextualSpacing/>
    </w:pPr>
    <w:rPr>
      <w:rFonts w:asciiTheme="minorHAnsi" w:hAnsiTheme="minorHAnsi" w:cstheme="minorBidi"/>
      <w:bCs w:val="0"/>
      <w:color w:val="auto"/>
      <w:sz w:val="22"/>
      <w:szCs w:val="22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9E6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bCs w:val="0"/>
      <w:color w:val="auto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9E6B18"/>
    <w:rPr>
      <w:rFonts w:ascii="Courier New" w:eastAsia="Times New Roman" w:hAnsi="Courier New" w:cs="Courier New"/>
      <w:bCs w:val="0"/>
      <w:color w:val="auto"/>
      <w:sz w:val="20"/>
      <w:szCs w:val="20"/>
      <w:lang w:eastAsia="pl-PL"/>
    </w:rPr>
  </w:style>
  <w:style w:type="character" w:customStyle="1" w:styleId="AkapitzlistZnak">
    <w:name w:val="Akapit z listą Znak"/>
    <w:link w:val="Akapitzlist"/>
    <w:uiPriority w:val="34"/>
    <w:qFormat/>
    <w:locked/>
    <w:rsid w:val="009E6B18"/>
    <w:rPr>
      <w:rFonts w:asciiTheme="minorHAnsi" w:hAnsiTheme="minorHAnsi" w:cstheme="minorBidi"/>
      <w:bCs w:val="0"/>
      <w:color w:val="auto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9"/>
    <w:rsid w:val="004505BE"/>
    <w:rPr>
      <w:rFonts w:ascii="Calibri" w:eastAsia="Times New Roman" w:hAnsi="Calibri" w:cs="Times New Roman"/>
      <w:b/>
      <w:i/>
      <w:iCs/>
      <w:color w:val="auto"/>
      <w:sz w:val="26"/>
      <w:szCs w:val="26"/>
      <w:lang w:eastAsia="pl-PL"/>
    </w:rPr>
  </w:style>
  <w:style w:type="character" w:styleId="Uwydatnienie">
    <w:name w:val="Emphasis"/>
    <w:uiPriority w:val="20"/>
    <w:qFormat/>
    <w:rsid w:val="004505BE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3A31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319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3192"/>
    <w:rPr>
      <w:rFonts w:ascii="Calibri Light" w:eastAsia="Times New Roman" w:hAnsi="Calibri Light" w:cs="Times New Roman"/>
      <w:b/>
      <w:i/>
      <w:iCs/>
      <w:color w:val="auto"/>
      <w:sz w:val="28"/>
      <w:szCs w:val="28"/>
    </w:rPr>
  </w:style>
  <w:style w:type="paragraph" w:styleId="NormalnyWeb">
    <w:name w:val="Normal (Web)"/>
    <w:basedOn w:val="Normalny"/>
    <w:uiPriority w:val="99"/>
    <w:unhideWhenUsed/>
    <w:qFormat/>
    <w:rsid w:val="003A3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Cs w:val="0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3A3192"/>
    <w:pPr>
      <w:spacing w:after="120" w:line="276" w:lineRule="auto"/>
    </w:pPr>
    <w:rPr>
      <w:rFonts w:ascii="Calibri" w:eastAsia="Calibri" w:hAnsi="Calibri" w:cs="Times New Roman"/>
      <w:bCs w:val="0"/>
      <w:color w:val="auto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A3192"/>
    <w:rPr>
      <w:rFonts w:ascii="Calibri" w:eastAsia="Calibri" w:hAnsi="Calibri" w:cs="Times New Roman"/>
      <w:bCs w:val="0"/>
      <w:color w:val="auto"/>
      <w:sz w:val="22"/>
      <w:szCs w:val="22"/>
    </w:rPr>
  </w:style>
  <w:style w:type="paragraph" w:customStyle="1" w:styleId="autor">
    <w:name w:val="autor"/>
    <w:basedOn w:val="Normalny"/>
    <w:qFormat/>
    <w:rsid w:val="003A3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Cs w:val="0"/>
      <w:color w:val="auto"/>
      <w:szCs w:val="24"/>
      <w:lang w:eastAsia="pl-PL"/>
    </w:rPr>
  </w:style>
  <w:style w:type="paragraph" w:customStyle="1" w:styleId="Brakstyluakapitowego">
    <w:name w:val="[Brak stylu akapitowego]"/>
    <w:qFormat/>
    <w:rsid w:val="003A3192"/>
    <w:pPr>
      <w:widowControl w:val="0"/>
      <w:spacing w:after="0" w:line="288" w:lineRule="auto"/>
      <w:textAlignment w:val="center"/>
    </w:pPr>
    <w:rPr>
      <w:rFonts w:eastAsia="RomanaEU"/>
      <w:bCs w:val="0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56E05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Spistreci1">
    <w:name w:val="toc 1"/>
    <w:basedOn w:val="Normalny"/>
    <w:next w:val="Normalny"/>
    <w:autoRedefine/>
    <w:uiPriority w:val="39"/>
    <w:unhideWhenUsed/>
    <w:rsid w:val="00C56E05"/>
    <w:pPr>
      <w:tabs>
        <w:tab w:val="right" w:leader="dot" w:pos="9117"/>
      </w:tabs>
      <w:spacing w:after="0" w:line="360" w:lineRule="auto"/>
    </w:pPr>
    <w:rPr>
      <w:rFonts w:ascii="Times New Roman" w:eastAsia="Calibri" w:hAnsi="Times New Roman" w:cs="Times New Roman"/>
      <w:b/>
      <w:bCs w:val="0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6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.bednarczyk@instytutkorfanteg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.bednarczyk@instytutkorfantego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918</Words>
  <Characters>5511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jbednarczyk</dc:creator>
  <cp:keywords/>
  <dc:description/>
  <cp:lastModifiedBy>msojka</cp:lastModifiedBy>
  <cp:revision>8</cp:revision>
  <cp:lastPrinted>2024-12-06T13:04:00Z</cp:lastPrinted>
  <dcterms:created xsi:type="dcterms:W3CDTF">2025-10-01T09:57:00Z</dcterms:created>
  <dcterms:modified xsi:type="dcterms:W3CDTF">2025-10-02T11:47:00Z</dcterms:modified>
</cp:coreProperties>
</file>